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hd w:fill="ffffff" w:val="clear"/>
        <w:spacing w:before="0" w:lineRule="auto"/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</w:rPr>
      </w:pPr>
      <w:bookmarkStart w:colFirst="0" w:colLast="0" w:name="_lbtdopmsckup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  <w:rtl w:val="0"/>
        </w:rPr>
        <w:t xml:space="preserve">Secretaría de Gobierno y alcaldías locales visitan el Patio Taller del Metro de Bogotá</w:t>
      </w:r>
    </w:p>
    <w:p w:rsidR="00000000" w:rsidDel="00000000" w:rsidP="00000000" w:rsidRDefault="00000000" w:rsidRPr="00000000" w14:paraId="00000002">
      <w:pPr>
        <w:spacing w:after="240" w:lineRule="auto"/>
        <w:ind w:left="-180" w:right="-180" w:firstLine="0"/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  <w:highlight w:val="white"/>
        </w:rPr>
        <w:drawing>
          <wp:inline distB="114300" distT="114300" distL="114300" distR="114300">
            <wp:extent cx="5731200" cy="2781300"/>
            <wp:effectExtent b="0" l="0" r="0" t="0"/>
            <wp:docPr descr="Equipo de Gobierno y funcionarios de la empresa Metro posando para la foto sobre una de las estructuras del metro de Bogotá" id="1" name="image1.png"/>
            <a:graphic>
              <a:graphicData uri="http://schemas.openxmlformats.org/drawingml/2006/picture">
                <pic:pic>
                  <pic:nvPicPr>
                    <pic:cNvPr descr="Equipo de Gobierno y funcionarios de la empresa Metro posando para la foto sobre una de las estructuras del metro de Bogotá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ind w:left="-180" w:right="-180" w:firstLine="0"/>
        <w:rPr>
          <w:rFonts w:ascii="Roboto" w:cs="Roboto" w:eastAsia="Roboto" w:hAnsi="Roboto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Secretaría de Gobierno y alcaldías locales visitan el Patio Taller del Metro de Bogotá - </w:t>
      </w:r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Fotografía: Ever Mercado 2025 - Secretaría Distrital de Gobierno</w:t>
      </w:r>
    </w:p>
    <w:p w:rsidR="00000000" w:rsidDel="00000000" w:rsidP="00000000" w:rsidRDefault="00000000" w:rsidRPr="00000000" w14:paraId="00000004">
      <w:pPr>
        <w:spacing w:after="240" w:lineRule="auto"/>
        <w:ind w:left="-180" w:right="-180" w:firstLine="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Secretaría de Gobierno y alcaldías locales visitan el Patio Taller del Metro de Bogotá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Rule="auto"/>
        <w:ind w:left="-180" w:right="-180" w:firstLine="0"/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  <w:rtl w:val="0"/>
        </w:rPr>
        <w:t xml:space="preserve">Viviana Triana</w:t>
      </w:r>
    </w:p>
    <w:p w:rsidR="00000000" w:rsidDel="00000000" w:rsidP="00000000" w:rsidRDefault="00000000" w:rsidRPr="00000000" w14:paraId="00000006">
      <w:pPr>
        <w:spacing w:after="240" w:lineRule="auto"/>
        <w:ind w:left="-180" w:right="-180" w:firstLine="0"/>
        <w:jc w:val="right"/>
        <w:rPr>
          <w:rFonts w:ascii="Roboto" w:cs="Roboto" w:eastAsia="Roboto" w:hAnsi="Roboto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03/07/2025</w:t>
      </w:r>
    </w:p>
    <w:p w:rsidR="00000000" w:rsidDel="00000000" w:rsidP="00000000" w:rsidRDefault="00000000" w:rsidRPr="00000000" w14:paraId="00000007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Bogotá, 3 de julio de 2025. Con el objetivo de fortalecer la apropiación institucional y territorial del proyecto Metro de Bogotá, la Secretaría Distrital de Gobierno, junto a las 20 alcaldías locales, realizó una visita al Patio Taller, el corazón operativo de esta obra clave para la movilidad y la transformación urbana de la ciudad.</w:t>
      </w:r>
    </w:p>
    <w:p w:rsidR="00000000" w:rsidDel="00000000" w:rsidP="00000000" w:rsidRDefault="00000000" w:rsidRPr="00000000" w14:paraId="00000008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Durante el recorrido también participaron el Departamento Administrativo de la Defensoría del Espacio Público (DADEP) y el Instituto Distrital de la Participación y Acción Comunal (IDPAC), entidades aliadas en el fortalecimiento del componente cultural y ciudadano del proyecto.</w:t>
      </w:r>
    </w:p>
    <w:p w:rsidR="00000000" w:rsidDel="00000000" w:rsidP="00000000" w:rsidRDefault="00000000" w:rsidRPr="00000000" w14:paraId="00000009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Esta actividad se enmarca en la estrategia Actitud Metro, que busca involucrar activamente a la institucionalidad y a la ciudadanía en el proceso de apropiación cultural del sistema, promoviendo el sentido de pertenencia, la participación y el cuidado del espacio público.</w:t>
      </w:r>
    </w:p>
    <w:p w:rsidR="00000000" w:rsidDel="00000000" w:rsidP="00000000" w:rsidRDefault="00000000" w:rsidRPr="00000000" w14:paraId="0000000A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gfh7m55w6s5r" w:id="1"/>
      <w:bookmarkEnd w:id="1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Compromiso desde lo local</w:t>
      </w:r>
    </w:p>
    <w:p w:rsidR="00000000" w:rsidDel="00000000" w:rsidP="00000000" w:rsidRDefault="00000000" w:rsidRPr="00000000" w14:paraId="0000000B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Durante la jornada, la secretaria de Gobierno y los alcaldes y alcaldesas locales destacaron la magnitud del proyecto y reafirmaron su compromiso con esta transformación. Desde cada localidad, se adelantarán acciones pedagógicas, culturales y comunitarias para que la ciudadanía se sienta parte activa del cambio.</w:t>
      </w:r>
    </w:p>
    <w:p w:rsidR="00000000" w:rsidDel="00000000" w:rsidP="00000000" w:rsidRDefault="00000000" w:rsidRPr="00000000" w14:paraId="0000000C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“El Metro de Bogotá es más que una obra de infraestructura. Es la materialización de un acuerdo de ciudad y un símbolo de la Bogotanidad: de cómo debemos relacionarnos con nuestros espacios, cuidarlos y transformarlos”, afirmó Gustavo Quintero, secretario de Gobierno.</w:t>
      </w:r>
    </w:p>
    <w:p w:rsidR="00000000" w:rsidDel="00000000" w:rsidP="00000000" w:rsidRDefault="00000000" w:rsidRPr="00000000" w14:paraId="0000000D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El secretario agregó que esta obra no solo transformará la movilidad, sino también las actitudes ciudadanas, promoviendo el respeto, la convivencia y la corresponsabilidad con el entorno urbano.</w:t>
      </w:r>
    </w:p>
    <w:p w:rsidR="00000000" w:rsidDel="00000000" w:rsidP="00000000" w:rsidRDefault="00000000" w:rsidRPr="00000000" w14:paraId="0000000E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84slaym38673" w:id="2"/>
      <w:bookmarkEnd w:id="2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Bogotá ya vive el Metro</w:t>
      </w:r>
    </w:p>
    <w:p w:rsidR="00000000" w:rsidDel="00000000" w:rsidP="00000000" w:rsidRDefault="00000000" w:rsidRPr="00000000" w14:paraId="0000000F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 Administración Distrital reconoce el esfuerzo que ha hecho la ciudadanía durante el desarrollo de las obras y la convivencia con los cambios en el espacio público. Cada columna, cada estación y cada desvío son señales claras de que Bogotá ya está viviendo el Metro.</w:t>
      </w:r>
    </w:p>
    <w:p w:rsidR="00000000" w:rsidDel="00000000" w:rsidP="00000000" w:rsidRDefault="00000000" w:rsidRPr="00000000" w14:paraId="00000010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amxqvpwvdvqn" w:id="3"/>
      <w:bookmarkEnd w:id="3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Una actitud de ciudad</w:t>
      </w:r>
    </w:p>
    <w:p w:rsidR="00000000" w:rsidDel="00000000" w:rsidP="00000000" w:rsidRDefault="00000000" w:rsidRPr="00000000" w14:paraId="00000011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 Bogotaneidad se expresa en una actitud colectiva de cuidado y apropiación del Metro como bien común. Este proyecto no es solo de infraestructura: es una oportunidad para construir una mejor ciudad, desde la cultura ciudadana y el compromiso de todos los sectores.</w:t>
      </w:r>
    </w:p>
    <w:p w:rsidR="00000000" w:rsidDel="00000000" w:rsidP="00000000" w:rsidRDefault="00000000" w:rsidRPr="00000000" w14:paraId="00000012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 se suma a la actitud metro.</w:t>
      </w:r>
    </w:p>
    <w:p w:rsidR="00000000" w:rsidDel="00000000" w:rsidP="00000000" w:rsidRDefault="00000000" w:rsidRPr="00000000" w14:paraId="00000013">
      <w:pPr>
        <w:spacing w:after="240" w:lineRule="auto"/>
        <w:ind w:left="-180" w:right="-180" w:firstLine="0"/>
        <w:rPr>
          <w:rFonts w:ascii="Roboto" w:cs="Roboto" w:eastAsia="Roboto" w:hAnsi="Roboto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El Metro es presente y es futuro. El Metro es Bogotaneidad.</w:t>
      </w:r>
    </w:p>
    <w:p w:rsidR="00000000" w:rsidDel="00000000" w:rsidP="00000000" w:rsidRDefault="00000000" w:rsidRPr="00000000" w14:paraId="00000014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ind w:left="-180" w:right="-1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